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BA" w:rsidRDefault="00833B73" w:rsidP="00620EBA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42A2">
        <w:rPr>
          <w:rFonts w:ascii="Times New Roman" w:hAnsi="Times New Roman" w:cs="Times New Roman"/>
          <w:sz w:val="28"/>
          <w:szCs w:val="28"/>
        </w:rPr>
        <w:t>7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8 от </w:t>
      </w:r>
      <w:r w:rsidR="00F3211C">
        <w:rPr>
          <w:rFonts w:ascii="Times New Roman" w:hAnsi="Times New Roman" w:cs="Times New Roman"/>
          <w:sz w:val="28"/>
          <w:szCs w:val="28"/>
        </w:rPr>
        <w:t>07</w:t>
      </w:r>
      <w:r w:rsidRPr="00833B73">
        <w:rPr>
          <w:rFonts w:ascii="Times New Roman" w:hAnsi="Times New Roman" w:cs="Times New Roman"/>
          <w:sz w:val="28"/>
          <w:szCs w:val="28"/>
        </w:rPr>
        <w:t>.</w:t>
      </w:r>
      <w:r w:rsidR="00620EBA">
        <w:rPr>
          <w:rFonts w:ascii="Times New Roman" w:hAnsi="Times New Roman" w:cs="Times New Roman"/>
          <w:sz w:val="28"/>
          <w:szCs w:val="28"/>
        </w:rPr>
        <w:t>10</w:t>
      </w:r>
      <w:r w:rsidRPr="00833B73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833B73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833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64ED" w:rsidRPr="009D7B4C" w:rsidRDefault="002F5BC7" w:rsidP="009764ED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64ED">
        <w:rPr>
          <w:rFonts w:ascii="Times New Roman" w:hAnsi="Times New Roman" w:cs="Times New Roman"/>
          <w:sz w:val="28"/>
          <w:szCs w:val="28"/>
        </w:rPr>
        <w:t>Приложение № 2</w:t>
      </w:r>
      <w:r w:rsidR="009764ED" w:rsidRPr="009D7B4C">
        <w:rPr>
          <w:rFonts w:ascii="Times New Roman" w:hAnsi="Times New Roman" w:cs="Times New Roman"/>
          <w:sz w:val="28"/>
          <w:szCs w:val="28"/>
        </w:rPr>
        <w:t>3</w:t>
      </w:r>
    </w:p>
    <w:p w:rsidR="009764ED" w:rsidRDefault="009764ED" w:rsidP="00976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9764ED" w:rsidRDefault="009764ED" w:rsidP="00976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9764ED" w:rsidRDefault="009764ED" w:rsidP="009764ED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9764ED" w:rsidRDefault="009764ED" w:rsidP="009764ED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764ED" w:rsidRDefault="009764ED" w:rsidP="009764ED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9764ED" w:rsidRDefault="009764ED" w:rsidP="009764ED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64ED" w:rsidRPr="0028064C" w:rsidRDefault="009764ED" w:rsidP="009764ED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833B73">
        <w:rPr>
          <w:rFonts w:ascii="Times New Roman" w:hAnsi="Times New Roman" w:cs="Times New Roman"/>
          <w:b w:val="0"/>
          <w:sz w:val="28"/>
          <w:szCs w:val="28"/>
        </w:rPr>
        <w:t>9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9764ED" w:rsidTr="00A369CE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9764ED" w:rsidTr="00A369CE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9764ED" w:rsidTr="00A369CE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9764ED" w:rsidTr="00A369CE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9764ED" w:rsidTr="00A369CE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9764ED" w:rsidTr="00A369CE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9764ED" w:rsidTr="00A369CE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9764ED" w:rsidTr="00A369CE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9764ED" w:rsidTr="00A369CE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9764ED" w:rsidTr="00A369CE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9764ED" w:rsidTr="00A369CE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9764ED" w:rsidTr="00A369CE">
        <w:trPr>
          <w:trHeight w:val="82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9764ED" w:rsidRDefault="009764ED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9764ED" w:rsidRDefault="009764ED" w:rsidP="00A369CE">
            <w:pPr>
              <w:spacing w:after="0" w:line="240" w:lineRule="auto"/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</w:pP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6.1.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</w:t>
            </w:r>
            <w:r w:rsidRPr="006D4108">
              <w:rPr>
                <w:rFonts w:ascii="Times New Roman" w:hAnsi="Times New Roman"/>
                <w:szCs w:val="24"/>
              </w:rPr>
              <w:lastRenderedPageBreak/>
              <w:t>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4642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6.3.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9764ED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9764ED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9764ED" w:rsidRPr="003E4FB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ОФЭКТ/КТ с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9764ED" w:rsidRPr="003202F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Сцинтиграфия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3E4FB9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9764ED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9764ED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bookmarkStart w:id="0" w:name="_GoBack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E12A23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58255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bookmarkEnd w:id="0"/>
      <w:tr w:rsidR="009764ED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9764ED" w:rsidRPr="006D4108" w:rsidTr="00833B7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B73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Комплексное исследование для диагностики фоновых и предраковых заболеваний репродуктивных органов у женщины</w:t>
            </w:r>
          </w:p>
          <w:p w:rsidR="009764ED" w:rsidRPr="006D4108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4ED" w:rsidRPr="006D4108" w:rsidRDefault="009764ED" w:rsidP="00A369CE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  <w:tr w:rsidR="00833B73" w:rsidRPr="006D4108" w:rsidTr="00833B73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73" w:rsidRPr="007A0E67" w:rsidRDefault="00833B73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73" w:rsidRPr="007A0E67" w:rsidRDefault="00833B73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вируса гепатита С 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>(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Hepatitis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C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virus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крови </w:t>
            </w: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методом ПЦР, качественное исследование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 (А26.05.019.001)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73" w:rsidRPr="007A0E67" w:rsidRDefault="00E277B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4655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73" w:rsidRPr="007A0E67" w:rsidRDefault="00833B73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Врач – терапевт, врач - инфекционист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73" w:rsidRPr="007A0E67" w:rsidRDefault="00F3211C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662,0</w:t>
            </w:r>
          </w:p>
        </w:tc>
      </w:tr>
      <w:tr w:rsidR="00833B73" w:rsidRPr="006D4108" w:rsidTr="00833B73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B73" w:rsidRPr="007A0E67" w:rsidRDefault="00833B73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B73" w:rsidRPr="007A0E67" w:rsidRDefault="00833B73" w:rsidP="00833B7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Определение РНК вируса гепатита</w:t>
            </w:r>
            <w:proofErr w:type="gramStart"/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</w:t>
            </w:r>
            <w:proofErr w:type="gramEnd"/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>(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Hepatitis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C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="002F5BC7" w:rsidRPr="007A0E67">
              <w:rPr>
                <w:rFonts w:ascii="Times New Roman" w:eastAsia="Times New Roman" w:hAnsi="Times New Roman"/>
                <w:szCs w:val="24"/>
                <w:lang w:val="en-US" w:eastAsia="ru-RU"/>
              </w:rPr>
              <w:t>virus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крови </w:t>
            </w: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методом ПЦР, количественное исследование</w:t>
            </w:r>
            <w:r w:rsidR="002F5BC7" w:rsidRPr="007A0E67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(А26.05.019.002)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B73" w:rsidRPr="007A0E67" w:rsidRDefault="00E277B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4656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B73" w:rsidRPr="007A0E67" w:rsidRDefault="00833B73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Врач – терапевт, врач - инфекционист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B73" w:rsidRPr="007A0E67" w:rsidRDefault="00F3211C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7A0E67">
              <w:rPr>
                <w:rFonts w:ascii="Times New Roman" w:eastAsia="Times New Roman" w:hAnsi="Times New Roman"/>
                <w:szCs w:val="24"/>
                <w:lang w:eastAsia="ru-RU"/>
              </w:rPr>
              <w:t>1096,36</w:t>
            </w:r>
          </w:p>
        </w:tc>
      </w:tr>
    </w:tbl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9764ED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>
        <w:rPr>
          <w:rFonts w:ascii="Times New Roman" w:hAnsi="Times New Roman" w:cs="Times New Roman"/>
          <w:b w:val="0"/>
          <w:sz w:val="20"/>
        </w:rPr>
        <w:t>»</w:t>
      </w:r>
    </w:p>
    <w:sectPr w:rsidR="009764ED" w:rsidSect="00E12A23">
      <w:pgSz w:w="11906" w:h="16838"/>
      <w:pgMar w:top="568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0442A2"/>
    <w:rsid w:val="001103F9"/>
    <w:rsid w:val="001123CB"/>
    <w:rsid w:val="00255116"/>
    <w:rsid w:val="0028064C"/>
    <w:rsid w:val="00293DAA"/>
    <w:rsid w:val="002F5BC7"/>
    <w:rsid w:val="00365C49"/>
    <w:rsid w:val="00434B89"/>
    <w:rsid w:val="0047671C"/>
    <w:rsid w:val="00620EBA"/>
    <w:rsid w:val="00660144"/>
    <w:rsid w:val="006752CD"/>
    <w:rsid w:val="00675D12"/>
    <w:rsid w:val="006D4108"/>
    <w:rsid w:val="006E6714"/>
    <w:rsid w:val="006F6AC8"/>
    <w:rsid w:val="007A0E67"/>
    <w:rsid w:val="00833B73"/>
    <w:rsid w:val="00846E28"/>
    <w:rsid w:val="00874FC4"/>
    <w:rsid w:val="008915B0"/>
    <w:rsid w:val="008F29AD"/>
    <w:rsid w:val="00932D4C"/>
    <w:rsid w:val="009764ED"/>
    <w:rsid w:val="009C2E9E"/>
    <w:rsid w:val="009D3180"/>
    <w:rsid w:val="009D7B4C"/>
    <w:rsid w:val="00A44E09"/>
    <w:rsid w:val="00A81B1E"/>
    <w:rsid w:val="00AE2D2C"/>
    <w:rsid w:val="00B77CDA"/>
    <w:rsid w:val="00BC6966"/>
    <w:rsid w:val="00C805C2"/>
    <w:rsid w:val="00C808B9"/>
    <w:rsid w:val="00CC0AB0"/>
    <w:rsid w:val="00CD165C"/>
    <w:rsid w:val="00D26267"/>
    <w:rsid w:val="00DA64F9"/>
    <w:rsid w:val="00E12A23"/>
    <w:rsid w:val="00E277B9"/>
    <w:rsid w:val="00E365FC"/>
    <w:rsid w:val="00EC46DC"/>
    <w:rsid w:val="00F3211C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983BB-2BC8-4A96-AC55-D8DD7301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145</cp:revision>
  <cp:lastPrinted>2025-01-30T09:25:00Z</cp:lastPrinted>
  <dcterms:created xsi:type="dcterms:W3CDTF">2019-12-29T05:59:00Z</dcterms:created>
  <dcterms:modified xsi:type="dcterms:W3CDTF">2025-10-09T05:37:00Z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